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D2" w:rsidRPr="00DB51AE" w:rsidRDefault="00723FD2" w:rsidP="00DB51AE">
      <w:pPr>
        <w:rPr>
          <w:rFonts w:ascii="Times New Roman" w:hAnsi="Times New Roman"/>
          <w:sz w:val="28"/>
          <w:szCs w:val="28"/>
          <w:lang w:val="uk-UA"/>
        </w:rPr>
      </w:pPr>
      <w:r w:rsidRPr="00DB51AE">
        <w:rPr>
          <w:rFonts w:ascii="Times New Roman" w:hAnsi="Times New Roman"/>
          <w:sz w:val="28"/>
          <w:szCs w:val="28"/>
          <w:lang w:val="uk-UA"/>
        </w:rPr>
        <w:t xml:space="preserve">Обгрунтування </w:t>
      </w:r>
      <w:hyperlink r:id="rId5" w:tgtFrame="_blank" w:history="1">
        <w:r w:rsidRPr="00DB51AE">
          <w:rPr>
            <w:rFonts w:ascii="Times New Roman" w:hAnsi="Times New Roman"/>
            <w:sz w:val="28"/>
            <w:szCs w:val="28"/>
            <w:lang w:val="uk-UA"/>
          </w:rPr>
          <w:t>UA-2021-09-28-003883-b</w:t>
        </w:r>
      </w:hyperlink>
    </w:p>
    <w:p w:rsidR="00723FD2" w:rsidRPr="00DB51AE" w:rsidRDefault="00723FD2" w:rsidP="00DB51AE">
      <w:pPr>
        <w:jc w:val="center"/>
        <w:rPr>
          <w:rFonts w:ascii="Times New Roman" w:hAnsi="Times New Roman"/>
          <w:sz w:val="28"/>
          <w:szCs w:val="28"/>
          <w:lang w:val="uk-UA"/>
        </w:rPr>
      </w:pPr>
      <w:r w:rsidRPr="00DB51AE">
        <w:rPr>
          <w:rFonts w:ascii="Times New Roman" w:hAnsi="Times New Roman"/>
          <w:sz w:val="28"/>
          <w:szCs w:val="28"/>
          <w:lang w:val="uk-UA"/>
        </w:rPr>
        <w:t>Обгрунтування технічних та якісних характеристик предмета закупівлі, розміру бюджетного призначення, очікуваної вартості предмета закупівлі (відповідно до пункту 4¹ постанови КМУ від 11.10.2016 №710 «Про ефективне використання державних коштів» (зі змінами))</w:t>
      </w:r>
    </w:p>
    <w:p w:rsidR="00723FD2" w:rsidRPr="00DB51AE" w:rsidRDefault="00723FD2" w:rsidP="00DB51AE">
      <w:pPr>
        <w:jc w:val="center"/>
        <w:rPr>
          <w:rFonts w:ascii="Times New Roman" w:hAnsi="Times New Roman"/>
          <w:sz w:val="28"/>
          <w:szCs w:val="28"/>
          <w:lang w:val="uk-UA"/>
        </w:rPr>
      </w:pPr>
    </w:p>
    <w:p w:rsidR="00723FD2" w:rsidRPr="00DB51AE" w:rsidRDefault="00723FD2" w:rsidP="00DB51AE">
      <w:pPr>
        <w:pStyle w:val="ListParagraph"/>
        <w:numPr>
          <w:ilvl w:val="0"/>
          <w:numId w:val="1"/>
        </w:numPr>
        <w:spacing w:after="0" w:line="240" w:lineRule="auto"/>
        <w:ind w:left="567" w:hanging="283"/>
        <w:jc w:val="both"/>
        <w:rPr>
          <w:rFonts w:ascii="Times New Roman" w:hAnsi="Times New Roman"/>
          <w:color w:val="000000"/>
          <w:sz w:val="28"/>
          <w:szCs w:val="28"/>
        </w:rPr>
      </w:pPr>
      <w:r w:rsidRPr="00DB51AE">
        <w:rPr>
          <w:rFonts w:ascii="Times New Roman" w:hAnsi="Times New Roman"/>
          <w:color w:val="000000"/>
          <w:sz w:val="28"/>
          <w:szCs w:val="28"/>
        </w:rPr>
        <w:t>Державний вищий навчальний заклад «Придніпровська державна академія будівництва та архітектури», код ЄДРПОУ 02070772, 49600, Дніпропетровська область, м. Дніпро, вул. Чернишевського,24А</w:t>
      </w:r>
    </w:p>
    <w:p w:rsidR="00723FD2" w:rsidRPr="00DB51AE" w:rsidRDefault="00723FD2" w:rsidP="00DB51AE">
      <w:pPr>
        <w:pStyle w:val="ListParagraph"/>
        <w:numPr>
          <w:ilvl w:val="0"/>
          <w:numId w:val="1"/>
        </w:numPr>
        <w:spacing w:after="0" w:line="240" w:lineRule="auto"/>
        <w:ind w:left="567" w:hanging="283"/>
        <w:jc w:val="both"/>
        <w:rPr>
          <w:rFonts w:ascii="Times New Roman" w:hAnsi="Times New Roman"/>
          <w:color w:val="000000"/>
          <w:sz w:val="28"/>
          <w:szCs w:val="28"/>
        </w:rPr>
      </w:pPr>
      <w:r w:rsidRPr="00DB51AE">
        <w:rPr>
          <w:rFonts w:ascii="Times New Roman" w:hAnsi="Times New Roman"/>
          <w:color w:val="000000"/>
          <w:sz w:val="28"/>
          <w:szCs w:val="28"/>
        </w:rPr>
        <w:t>«09320000-8 Пара, гаряча вода та пов’язана продукція за ДК 021:2015 Єдиного закупівельного словника (послуги з постачання теплової енергії)»</w:t>
      </w:r>
    </w:p>
    <w:p w:rsidR="00723FD2" w:rsidRPr="00DB51AE" w:rsidRDefault="00723FD2" w:rsidP="00DB51AE">
      <w:pPr>
        <w:pStyle w:val="ListParagraph"/>
        <w:numPr>
          <w:ilvl w:val="0"/>
          <w:numId w:val="1"/>
        </w:numPr>
        <w:spacing w:after="0" w:line="240" w:lineRule="auto"/>
        <w:ind w:left="567" w:hanging="283"/>
        <w:jc w:val="both"/>
        <w:rPr>
          <w:rFonts w:ascii="Times New Roman" w:hAnsi="Times New Roman"/>
          <w:color w:val="000000"/>
          <w:sz w:val="28"/>
          <w:szCs w:val="28"/>
        </w:rPr>
      </w:pPr>
      <w:hyperlink r:id="rId6" w:tgtFrame="_blank" w:history="1">
        <w:r w:rsidRPr="00DB51AE">
          <w:rPr>
            <w:rFonts w:ascii="Times New Roman" w:hAnsi="Times New Roman"/>
            <w:color w:val="000000"/>
            <w:sz w:val="28"/>
            <w:szCs w:val="28"/>
          </w:rPr>
          <w:t>UA-2021-09-28-003883-b</w:t>
        </w:r>
      </w:hyperlink>
    </w:p>
    <w:p w:rsidR="00723FD2" w:rsidRPr="00DB51AE" w:rsidRDefault="00723FD2" w:rsidP="00DB51AE">
      <w:pPr>
        <w:pStyle w:val="ListParagraph"/>
        <w:numPr>
          <w:ilvl w:val="0"/>
          <w:numId w:val="1"/>
        </w:numPr>
        <w:spacing w:after="0" w:line="240" w:lineRule="auto"/>
        <w:ind w:left="567" w:hanging="283"/>
        <w:jc w:val="both"/>
        <w:rPr>
          <w:rFonts w:ascii="Times New Roman" w:hAnsi="Times New Roman"/>
          <w:color w:val="000000"/>
          <w:sz w:val="28"/>
          <w:szCs w:val="28"/>
        </w:rPr>
      </w:pPr>
      <w:r w:rsidRPr="00DB51AE">
        <w:rPr>
          <w:rFonts w:ascii="Times New Roman" w:hAnsi="Times New Roman"/>
          <w:color w:val="000000"/>
          <w:sz w:val="28"/>
          <w:szCs w:val="28"/>
        </w:rPr>
        <w:t>Переговорна процедура, підстава: на підставі пункту 2 частини 2 статті 40 Закону України «Про публічні закупівлі» -  відсутність конкуренції з технічних причин, яка має бути документально підтверджена</w:t>
      </w:r>
      <w:r w:rsidRPr="00DB51AE">
        <w:rPr>
          <w:rFonts w:ascii="Times New Roman" w:hAnsi="Times New Roman"/>
          <w:sz w:val="28"/>
          <w:szCs w:val="28"/>
        </w:rPr>
        <w:t xml:space="preserve"> замовником, внаслідок чого договір про закупівлю може бути укладено лише з одним постачальником, за відсутності при цьому альтернативи. </w:t>
      </w:r>
    </w:p>
    <w:p w:rsidR="00723FD2" w:rsidRPr="00DB51AE" w:rsidRDefault="00723FD2" w:rsidP="00DB51AE">
      <w:pPr>
        <w:pStyle w:val="ListParagraph"/>
        <w:spacing w:after="0" w:line="240" w:lineRule="auto"/>
        <w:ind w:left="567"/>
        <w:jc w:val="both"/>
        <w:rPr>
          <w:rFonts w:ascii="Times New Roman" w:hAnsi="Times New Roman"/>
          <w:sz w:val="28"/>
          <w:szCs w:val="28"/>
          <w:lang w:val="uk-UA" w:eastAsia="ru-RU"/>
        </w:rPr>
      </w:pPr>
      <w:r w:rsidRPr="00DB51AE">
        <w:rPr>
          <w:rFonts w:ascii="Times New Roman" w:hAnsi="Times New Roman"/>
          <w:sz w:val="28"/>
          <w:szCs w:val="28"/>
        </w:rPr>
        <w:t>Згідно зведеного переліку суб’єктів природних монополій станом на 31.08.2021року, який розміщено, на сайті Антимонопольного комітету України, КП «Теплоенерго» (код ЄДРПОУ 32688148) займає монопольне становище на ринку теплопостачання в межах власних діючих мереж, зокрема, на території Дніпропетровської області</w:t>
      </w:r>
      <w:bookmarkStart w:id="0" w:name="_GoBack"/>
      <w:bookmarkEnd w:id="0"/>
      <w:r w:rsidRPr="00DB51AE">
        <w:rPr>
          <w:rFonts w:ascii="Times New Roman" w:hAnsi="Times New Roman"/>
          <w:sz w:val="28"/>
          <w:szCs w:val="28"/>
        </w:rPr>
        <w:t xml:space="preserve"> та значиться під № 169. Також, до ДВНЗ ПДАБА підведені мережі для надання послуг з постачання теплової енергії, які є власністю КП «Теплоенерго», альтернатива надання послуг іншим постачальником відсутня з технічних причин</w:t>
      </w:r>
      <w:r w:rsidRPr="00DB51AE">
        <w:rPr>
          <w:rFonts w:ascii="Times New Roman" w:hAnsi="Times New Roman"/>
          <w:sz w:val="28"/>
          <w:szCs w:val="28"/>
          <w:lang w:val="uk-UA" w:eastAsia="ru-RU"/>
        </w:rPr>
        <w:t xml:space="preserve">. </w:t>
      </w:r>
    </w:p>
    <w:p w:rsidR="00723FD2" w:rsidRPr="00DB51AE" w:rsidRDefault="00723FD2" w:rsidP="00DB51AE">
      <w:pPr>
        <w:pStyle w:val="ListParagraph"/>
        <w:numPr>
          <w:ilvl w:val="0"/>
          <w:numId w:val="1"/>
        </w:numPr>
        <w:spacing w:after="0" w:line="240" w:lineRule="auto"/>
        <w:ind w:left="567" w:hanging="283"/>
        <w:jc w:val="both"/>
        <w:rPr>
          <w:rFonts w:ascii="Times New Roman" w:hAnsi="Times New Roman"/>
          <w:color w:val="000000"/>
          <w:sz w:val="28"/>
          <w:szCs w:val="28"/>
          <w:lang w:val="uk-UA"/>
        </w:rPr>
      </w:pPr>
      <w:r w:rsidRPr="00DB51AE">
        <w:rPr>
          <w:rFonts w:ascii="Times New Roman" w:hAnsi="Times New Roman"/>
          <w:sz w:val="28"/>
          <w:szCs w:val="28"/>
          <w:lang w:val="uk-UA" w:eastAsia="ru-RU"/>
        </w:rPr>
        <w:t xml:space="preserve">Очікуємий </w:t>
      </w:r>
      <w:r w:rsidRPr="00DB51AE">
        <w:rPr>
          <w:rFonts w:ascii="Times New Roman" w:hAnsi="Times New Roman"/>
          <w:color w:val="000000"/>
          <w:sz w:val="28"/>
          <w:szCs w:val="28"/>
          <w:lang w:val="uk-UA"/>
        </w:rPr>
        <w:t xml:space="preserve">розмір бюджетного призначення  - </w:t>
      </w:r>
      <w:r w:rsidRPr="00DB51AE">
        <w:rPr>
          <w:rFonts w:ascii="Times New Roman" w:hAnsi="Times New Roman"/>
          <w:sz w:val="28"/>
          <w:szCs w:val="28"/>
        </w:rPr>
        <w:t>2 043 720,72</w:t>
      </w:r>
      <w:r w:rsidRPr="00DB51AE">
        <w:rPr>
          <w:rFonts w:ascii="Times New Roman" w:hAnsi="Times New Roman"/>
          <w:color w:val="000000"/>
          <w:sz w:val="28"/>
          <w:szCs w:val="28"/>
          <w:lang w:val="uk-UA"/>
        </w:rPr>
        <w:t>,00грн.</w:t>
      </w:r>
    </w:p>
    <w:p w:rsidR="00723FD2" w:rsidRPr="00DB51AE" w:rsidRDefault="00723FD2" w:rsidP="00DB51AE">
      <w:pPr>
        <w:pStyle w:val="ListParagraph"/>
        <w:spacing w:after="0" w:line="240" w:lineRule="auto"/>
        <w:ind w:left="284" w:firstLine="256"/>
        <w:jc w:val="both"/>
        <w:rPr>
          <w:rFonts w:ascii="Times New Roman" w:hAnsi="Times New Roman"/>
          <w:color w:val="000000"/>
          <w:sz w:val="28"/>
          <w:szCs w:val="28"/>
          <w:lang w:val="uk-UA"/>
        </w:rPr>
      </w:pPr>
      <w:r w:rsidRPr="00DB51AE">
        <w:rPr>
          <w:rFonts w:ascii="Times New Roman" w:hAnsi="Times New Roman"/>
          <w:color w:val="000000"/>
          <w:sz w:val="28"/>
          <w:szCs w:val="28"/>
        </w:rPr>
        <w:t xml:space="preserve">Обсяг </w:t>
      </w:r>
      <w:r w:rsidRPr="00DB51AE">
        <w:rPr>
          <w:rFonts w:ascii="Times New Roman" w:hAnsi="Times New Roman"/>
          <w:color w:val="000000"/>
          <w:sz w:val="28"/>
          <w:szCs w:val="28"/>
          <w:lang w:val="uk-UA"/>
        </w:rPr>
        <w:t xml:space="preserve">поставки товару: </w:t>
      </w:r>
      <w:r w:rsidRPr="00DB51AE">
        <w:rPr>
          <w:rFonts w:ascii="Times New Roman" w:hAnsi="Times New Roman"/>
          <w:sz w:val="28"/>
          <w:szCs w:val="28"/>
        </w:rPr>
        <w:t>1 170,0Гкал</w:t>
      </w:r>
    </w:p>
    <w:p w:rsidR="00723FD2" w:rsidRPr="00DB51AE" w:rsidRDefault="00723FD2" w:rsidP="00414FD5">
      <w:pPr>
        <w:pStyle w:val="ListParagraph"/>
        <w:spacing w:after="0" w:line="240" w:lineRule="auto"/>
        <w:ind w:left="540"/>
        <w:jc w:val="both"/>
        <w:rPr>
          <w:rFonts w:ascii="Times New Roman" w:hAnsi="Times New Roman"/>
          <w:color w:val="000000"/>
          <w:sz w:val="28"/>
          <w:szCs w:val="28"/>
          <w:highlight w:val="yellow"/>
          <w:lang w:val="uk-UA"/>
        </w:rPr>
      </w:pPr>
    </w:p>
    <w:p w:rsidR="00723FD2" w:rsidRPr="00DB51AE" w:rsidRDefault="00723FD2" w:rsidP="00D93414">
      <w:pPr>
        <w:pStyle w:val="ListParagraph"/>
        <w:spacing w:after="0" w:line="240" w:lineRule="auto"/>
        <w:ind w:left="284" w:firstLine="256"/>
        <w:jc w:val="both"/>
        <w:rPr>
          <w:rFonts w:ascii="Times New Roman" w:hAnsi="Times New Roman"/>
          <w:color w:val="000000"/>
          <w:sz w:val="28"/>
          <w:szCs w:val="28"/>
          <w:highlight w:val="yellow"/>
          <w:lang w:val="uk-UA"/>
        </w:rPr>
      </w:pPr>
      <w:r w:rsidRPr="00DB51AE">
        <w:rPr>
          <w:rFonts w:ascii="Times New Roman" w:hAnsi="Times New Roman"/>
          <w:color w:val="000000"/>
          <w:sz w:val="28"/>
          <w:szCs w:val="28"/>
          <w:highlight w:val="yellow"/>
          <w:lang w:val="uk-UA"/>
        </w:rPr>
        <w:t xml:space="preserve"> </w:t>
      </w:r>
    </w:p>
    <w:p w:rsidR="00723FD2" w:rsidRPr="00DB51AE" w:rsidRDefault="00723FD2" w:rsidP="00367076">
      <w:pPr>
        <w:pStyle w:val="ListParagraph"/>
        <w:ind w:hanging="27"/>
        <w:jc w:val="both"/>
        <w:rPr>
          <w:rFonts w:ascii="Times New Roman" w:hAnsi="Times New Roman"/>
          <w:sz w:val="28"/>
          <w:szCs w:val="28"/>
          <w:highlight w:val="yellow"/>
          <w:lang w:val="uk-UA"/>
        </w:rPr>
      </w:pPr>
    </w:p>
    <w:p w:rsidR="00723FD2" w:rsidRPr="00DB51AE" w:rsidRDefault="00723FD2" w:rsidP="00367076">
      <w:pPr>
        <w:pStyle w:val="ListParagraph"/>
        <w:ind w:hanging="27"/>
        <w:jc w:val="both"/>
        <w:rPr>
          <w:rFonts w:ascii="Times New Roman" w:hAnsi="Times New Roman"/>
          <w:sz w:val="28"/>
          <w:szCs w:val="28"/>
          <w:highlight w:val="yellow"/>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345.75pt">
            <v:imagedata r:id="rId7" o:title="" croptop="1489f"/>
          </v:shape>
        </w:pict>
      </w:r>
    </w:p>
    <w:p w:rsidR="00723FD2" w:rsidRPr="00DB51AE" w:rsidRDefault="00723FD2" w:rsidP="00367076">
      <w:pPr>
        <w:pStyle w:val="ListParagraph"/>
        <w:ind w:hanging="27"/>
        <w:jc w:val="both"/>
        <w:rPr>
          <w:rFonts w:ascii="Times New Roman" w:hAnsi="Times New Roman"/>
          <w:sz w:val="28"/>
          <w:szCs w:val="28"/>
          <w:highlight w:val="yellow"/>
          <w:lang w:val="uk-UA"/>
        </w:rPr>
      </w:pPr>
    </w:p>
    <w:p w:rsidR="00723FD2" w:rsidRPr="00F44305" w:rsidRDefault="00723FD2" w:rsidP="00DB51AE">
      <w:pPr>
        <w:pStyle w:val="ListParagraph"/>
        <w:ind w:hanging="27"/>
        <w:jc w:val="both"/>
        <w:rPr>
          <w:rFonts w:ascii="Times New Roman" w:hAnsi="Times New Roman"/>
          <w:sz w:val="28"/>
          <w:szCs w:val="28"/>
          <w:highlight w:val="yellow"/>
          <w:lang w:val="uk-UA"/>
        </w:rPr>
      </w:pPr>
      <w:r>
        <w:pict>
          <v:shape id="_x0000_i1026" type="#_x0000_t75" style="width:451.5pt;height:357pt">
            <v:imagedata r:id="rId8" o:title="" croptop="2112f"/>
          </v:shape>
        </w:pict>
      </w:r>
    </w:p>
    <w:sectPr w:rsidR="00723FD2" w:rsidRPr="00F44305" w:rsidSect="00224C4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2AC5"/>
    <w:multiLevelType w:val="hybridMultilevel"/>
    <w:tmpl w:val="23D03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CE3D48"/>
    <w:multiLevelType w:val="hybridMultilevel"/>
    <w:tmpl w:val="8ACE7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B90C04"/>
    <w:multiLevelType w:val="hybridMultilevel"/>
    <w:tmpl w:val="552A8FEA"/>
    <w:lvl w:ilvl="0" w:tplc="976A3412">
      <w:start w:val="1"/>
      <w:numFmt w:val="decimal"/>
      <w:lvlText w:val="%1."/>
      <w:lvlJc w:val="center"/>
      <w:pPr>
        <w:tabs>
          <w:tab w:val="num" w:pos="1440"/>
        </w:tabs>
        <w:ind w:firstLine="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B165EEF"/>
    <w:multiLevelType w:val="hybridMultilevel"/>
    <w:tmpl w:val="23D03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8CC"/>
    <w:rsid w:val="00025645"/>
    <w:rsid w:val="00030388"/>
    <w:rsid w:val="00076E74"/>
    <w:rsid w:val="00087EB8"/>
    <w:rsid w:val="00093E11"/>
    <w:rsid w:val="000A025C"/>
    <w:rsid w:val="000C1916"/>
    <w:rsid w:val="000D0B7D"/>
    <w:rsid w:val="000E41D5"/>
    <w:rsid w:val="000F2527"/>
    <w:rsid w:val="0010071E"/>
    <w:rsid w:val="0017455A"/>
    <w:rsid w:val="00174705"/>
    <w:rsid w:val="001E11D8"/>
    <w:rsid w:val="002205D8"/>
    <w:rsid w:val="00224C40"/>
    <w:rsid w:val="00225EC2"/>
    <w:rsid w:val="002718A1"/>
    <w:rsid w:val="002947E4"/>
    <w:rsid w:val="002E7908"/>
    <w:rsid w:val="00302A78"/>
    <w:rsid w:val="00303855"/>
    <w:rsid w:val="00341931"/>
    <w:rsid w:val="00367076"/>
    <w:rsid w:val="0036725C"/>
    <w:rsid w:val="003775F7"/>
    <w:rsid w:val="00381646"/>
    <w:rsid w:val="00384706"/>
    <w:rsid w:val="00414FD5"/>
    <w:rsid w:val="00437973"/>
    <w:rsid w:val="00446C93"/>
    <w:rsid w:val="0046560D"/>
    <w:rsid w:val="00483B09"/>
    <w:rsid w:val="004A06A5"/>
    <w:rsid w:val="004A08E3"/>
    <w:rsid w:val="004A5457"/>
    <w:rsid w:val="004A62D3"/>
    <w:rsid w:val="004C04DD"/>
    <w:rsid w:val="004E14A4"/>
    <w:rsid w:val="005065B7"/>
    <w:rsid w:val="00521C8D"/>
    <w:rsid w:val="00526CE8"/>
    <w:rsid w:val="005608B6"/>
    <w:rsid w:val="00567035"/>
    <w:rsid w:val="0058006C"/>
    <w:rsid w:val="005809BA"/>
    <w:rsid w:val="005A0F86"/>
    <w:rsid w:val="005D0DCA"/>
    <w:rsid w:val="005D394F"/>
    <w:rsid w:val="005F0F84"/>
    <w:rsid w:val="006026C0"/>
    <w:rsid w:val="00637F99"/>
    <w:rsid w:val="00640A99"/>
    <w:rsid w:val="006651FB"/>
    <w:rsid w:val="00665748"/>
    <w:rsid w:val="00666957"/>
    <w:rsid w:val="00667F2D"/>
    <w:rsid w:val="0067653E"/>
    <w:rsid w:val="006D0308"/>
    <w:rsid w:val="006D3978"/>
    <w:rsid w:val="006D48EE"/>
    <w:rsid w:val="00720EEE"/>
    <w:rsid w:val="00723FD2"/>
    <w:rsid w:val="0078355E"/>
    <w:rsid w:val="007C1205"/>
    <w:rsid w:val="007C2AA9"/>
    <w:rsid w:val="007C2CC3"/>
    <w:rsid w:val="007D4B4D"/>
    <w:rsid w:val="00811802"/>
    <w:rsid w:val="00831367"/>
    <w:rsid w:val="0084392E"/>
    <w:rsid w:val="0086554D"/>
    <w:rsid w:val="009157A2"/>
    <w:rsid w:val="00936751"/>
    <w:rsid w:val="00A520AF"/>
    <w:rsid w:val="00A5733E"/>
    <w:rsid w:val="00AA32A5"/>
    <w:rsid w:val="00AC0159"/>
    <w:rsid w:val="00AF3A5E"/>
    <w:rsid w:val="00B24F7E"/>
    <w:rsid w:val="00B5315F"/>
    <w:rsid w:val="00B609D0"/>
    <w:rsid w:val="00B64B54"/>
    <w:rsid w:val="00B6582A"/>
    <w:rsid w:val="00B97331"/>
    <w:rsid w:val="00B97E7C"/>
    <w:rsid w:val="00BA7535"/>
    <w:rsid w:val="00BC3C5F"/>
    <w:rsid w:val="00BD224A"/>
    <w:rsid w:val="00C1266D"/>
    <w:rsid w:val="00C23C92"/>
    <w:rsid w:val="00C43E18"/>
    <w:rsid w:val="00C77B35"/>
    <w:rsid w:val="00C92C36"/>
    <w:rsid w:val="00C93C3B"/>
    <w:rsid w:val="00CB3865"/>
    <w:rsid w:val="00CE190C"/>
    <w:rsid w:val="00CF1CDA"/>
    <w:rsid w:val="00D12DC7"/>
    <w:rsid w:val="00D5543F"/>
    <w:rsid w:val="00D83B49"/>
    <w:rsid w:val="00D90F86"/>
    <w:rsid w:val="00D93414"/>
    <w:rsid w:val="00DB34F6"/>
    <w:rsid w:val="00DB51AE"/>
    <w:rsid w:val="00DB6879"/>
    <w:rsid w:val="00E03CDE"/>
    <w:rsid w:val="00E07424"/>
    <w:rsid w:val="00E07C5F"/>
    <w:rsid w:val="00E11BE6"/>
    <w:rsid w:val="00E22BDA"/>
    <w:rsid w:val="00E23E34"/>
    <w:rsid w:val="00E56E35"/>
    <w:rsid w:val="00E97E5D"/>
    <w:rsid w:val="00EA312A"/>
    <w:rsid w:val="00EA421C"/>
    <w:rsid w:val="00EB2CD5"/>
    <w:rsid w:val="00EC0D9E"/>
    <w:rsid w:val="00EE679C"/>
    <w:rsid w:val="00F00284"/>
    <w:rsid w:val="00F376FA"/>
    <w:rsid w:val="00F41511"/>
    <w:rsid w:val="00F44305"/>
    <w:rsid w:val="00F44932"/>
    <w:rsid w:val="00F45F5A"/>
    <w:rsid w:val="00F518CC"/>
    <w:rsid w:val="00F77ADB"/>
    <w:rsid w:val="00F956F0"/>
    <w:rsid w:val="00FB1BFC"/>
    <w:rsid w:val="00FF70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C3"/>
    <w:pPr>
      <w:spacing w:after="200" w:line="276" w:lineRule="auto"/>
    </w:pPr>
    <w:rPr>
      <w:lang w:eastAsia="en-US"/>
    </w:rPr>
  </w:style>
  <w:style w:type="paragraph" w:styleId="Heading1">
    <w:name w:val="heading 1"/>
    <w:basedOn w:val="Normal"/>
    <w:link w:val="Heading1Char"/>
    <w:uiPriority w:val="99"/>
    <w:qFormat/>
    <w:locked/>
    <w:rsid w:val="005F0F8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931"/>
    <w:rPr>
      <w:rFonts w:ascii="Cambria" w:hAnsi="Cambria" w:cs="Times New Roman"/>
      <w:b/>
      <w:bCs/>
      <w:kern w:val="32"/>
      <w:sz w:val="32"/>
      <w:szCs w:val="32"/>
      <w:lang w:eastAsia="en-US"/>
    </w:rPr>
  </w:style>
  <w:style w:type="paragraph" w:styleId="ListParagraph">
    <w:name w:val="List Paragraph"/>
    <w:aliases w:val="EBRD List"/>
    <w:basedOn w:val="Normal"/>
    <w:link w:val="ListParagraphChar"/>
    <w:uiPriority w:val="99"/>
    <w:qFormat/>
    <w:rsid w:val="00720EEE"/>
    <w:pPr>
      <w:ind w:left="720"/>
      <w:contextualSpacing/>
    </w:pPr>
    <w:rPr>
      <w:szCs w:val="20"/>
    </w:rPr>
  </w:style>
  <w:style w:type="character" w:customStyle="1" w:styleId="h-hidden">
    <w:name w:val="h-hidden"/>
    <w:uiPriority w:val="99"/>
    <w:rsid w:val="00E22BDA"/>
  </w:style>
  <w:style w:type="character" w:styleId="Strong">
    <w:name w:val="Strong"/>
    <w:basedOn w:val="DefaultParagraphFont"/>
    <w:uiPriority w:val="99"/>
    <w:qFormat/>
    <w:locked/>
    <w:rsid w:val="00D93414"/>
    <w:rPr>
      <w:rFonts w:cs="Times New Roman"/>
      <w:b/>
    </w:rPr>
  </w:style>
  <w:style w:type="character" w:styleId="Hyperlink">
    <w:name w:val="Hyperlink"/>
    <w:basedOn w:val="DefaultParagraphFont"/>
    <w:uiPriority w:val="99"/>
    <w:rsid w:val="006D48EE"/>
    <w:rPr>
      <w:rFonts w:cs="Times New Roman"/>
      <w:color w:val="0000FF"/>
      <w:u w:val="single"/>
    </w:rPr>
  </w:style>
  <w:style w:type="paragraph" w:styleId="HTMLPreformatted">
    <w:name w:val="HTML Preformatted"/>
    <w:basedOn w:val="Normal"/>
    <w:link w:val="HTMLPreformattedChar"/>
    <w:uiPriority w:val="99"/>
    <w:rsid w:val="0002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B97E7C"/>
    <w:rPr>
      <w:rFonts w:ascii="Courier New" w:hAnsi="Courier New" w:cs="Courier New"/>
      <w:sz w:val="20"/>
      <w:szCs w:val="20"/>
      <w:lang w:eastAsia="en-US"/>
    </w:rPr>
  </w:style>
  <w:style w:type="paragraph" w:styleId="NormalWe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Normal"/>
    <w:link w:val="NormalWebChar"/>
    <w:uiPriority w:val="99"/>
    <w:rsid w:val="007C1205"/>
    <w:pPr>
      <w:spacing w:before="100" w:beforeAutospacing="1" w:after="100" w:afterAutospacing="1" w:line="240" w:lineRule="auto"/>
    </w:pPr>
    <w:rPr>
      <w:sz w:val="24"/>
      <w:szCs w:val="20"/>
      <w:lang w:eastAsia="ru-RU"/>
    </w:rPr>
  </w:style>
  <w:style w:type="character" w:customStyle="1" w:styleId="NormalWebChar">
    <w:name w:val="Normal (Web) Char"/>
    <w:aliases w:val="Обычный (веб) Знак Char,Обычный (веб) Знак Знак1 Char,Обычный (Web) Знак Знак Знак Знак Char,Обычный (веб) Знак Знак Знак Char,Обычный (веб) Знак2 Знак Знак Char,Обычный (веб) Знак Знак1 Знак Знак Char,Обычный (Web) Char"/>
    <w:link w:val="NormalWeb"/>
    <w:uiPriority w:val="99"/>
    <w:locked/>
    <w:rsid w:val="007C1205"/>
    <w:rPr>
      <w:rFonts w:ascii="Calibri" w:hAnsi="Calibri"/>
      <w:sz w:val="24"/>
      <w:lang w:val="ru-RU" w:eastAsia="ru-RU"/>
    </w:rPr>
  </w:style>
  <w:style w:type="character" w:customStyle="1" w:styleId="Normal0">
    <w:name w:val="Normal Знак"/>
    <w:link w:val="1"/>
    <w:uiPriority w:val="99"/>
    <w:locked/>
    <w:rsid w:val="007C1205"/>
    <w:rPr>
      <w:rFonts w:ascii="Arial" w:hAnsi="Arial"/>
      <w:color w:val="000000"/>
      <w:sz w:val="22"/>
      <w:lang w:val="uk-UA" w:eastAsia="ru-RU"/>
    </w:rPr>
  </w:style>
  <w:style w:type="paragraph" w:customStyle="1" w:styleId="1">
    <w:name w:val="Обычный1"/>
    <w:link w:val="Normal0"/>
    <w:uiPriority w:val="99"/>
    <w:rsid w:val="007C1205"/>
    <w:pPr>
      <w:spacing w:line="276" w:lineRule="auto"/>
    </w:pPr>
    <w:rPr>
      <w:rFonts w:ascii="Arial" w:hAnsi="Arial"/>
      <w:color w:val="000000"/>
      <w:szCs w:val="20"/>
      <w:lang w:val="uk-UA"/>
    </w:rPr>
  </w:style>
  <w:style w:type="character" w:customStyle="1" w:styleId="ListParagraphChar">
    <w:name w:val="List Paragraph Char"/>
    <w:aliases w:val="EBRD List Char"/>
    <w:link w:val="ListParagraph"/>
    <w:uiPriority w:val="99"/>
    <w:locked/>
    <w:rsid w:val="007C1205"/>
    <w:rPr>
      <w:rFonts w:ascii="Calibri" w:hAnsi="Calibri"/>
      <w:sz w:val="22"/>
      <w:lang w:val="ru-RU" w:eastAsia="en-US"/>
    </w:rPr>
  </w:style>
  <w:style w:type="paragraph" w:styleId="BodyTextIndent2">
    <w:name w:val="Body Text Indent 2"/>
    <w:basedOn w:val="Normal"/>
    <w:link w:val="BodyTextIndent2Char"/>
    <w:uiPriority w:val="99"/>
    <w:rsid w:val="007C1205"/>
    <w:pPr>
      <w:spacing w:after="120" w:line="480" w:lineRule="auto"/>
      <w:ind w:left="283"/>
    </w:pPr>
    <w:rPr>
      <w:lang w:val="uk-UA"/>
    </w:rPr>
  </w:style>
  <w:style w:type="character" w:customStyle="1" w:styleId="BodyTextIndent2Char">
    <w:name w:val="Body Text Indent 2 Char"/>
    <w:basedOn w:val="DefaultParagraphFont"/>
    <w:link w:val="BodyTextIndent2"/>
    <w:uiPriority w:val="99"/>
    <w:semiHidden/>
    <w:locked/>
    <w:rsid w:val="007C1205"/>
    <w:rPr>
      <w:rFonts w:ascii="Calibri" w:hAnsi="Calibri" w:cs="Times New Roman"/>
      <w:sz w:val="22"/>
      <w:szCs w:val="22"/>
      <w:lang w:val="uk-UA" w:eastAsia="en-US" w:bidi="ar-SA"/>
    </w:rPr>
  </w:style>
  <w:style w:type="paragraph" w:customStyle="1" w:styleId="10">
    <w:name w:val="Без интервала1"/>
    <w:uiPriority w:val="99"/>
    <w:rsid w:val="007C1205"/>
    <w:rPr>
      <w:rFonts w:ascii="Times New Roman" w:hAnsi="Times New Roman"/>
      <w:sz w:val="24"/>
      <w:szCs w:val="24"/>
    </w:rPr>
  </w:style>
  <w:style w:type="character" w:customStyle="1" w:styleId="2">
    <w:name w:val="Основной текст (2)_"/>
    <w:link w:val="20"/>
    <w:uiPriority w:val="99"/>
    <w:locked/>
    <w:rsid w:val="00DB51AE"/>
    <w:rPr>
      <w:rFonts w:ascii="Calibri" w:hAnsi="Calibri"/>
      <w:lang w:val="ru-RU" w:eastAsia="ru-RU"/>
    </w:rPr>
  </w:style>
  <w:style w:type="paragraph" w:customStyle="1" w:styleId="20">
    <w:name w:val="Основной текст (2)"/>
    <w:basedOn w:val="Normal"/>
    <w:link w:val="2"/>
    <w:uiPriority w:val="99"/>
    <w:rsid w:val="00DB51AE"/>
    <w:pPr>
      <w:widowControl w:val="0"/>
      <w:shd w:val="clear" w:color="auto" w:fill="FFFFFF"/>
      <w:spacing w:before="240" w:after="0" w:line="312" w:lineRule="exact"/>
      <w:ind w:hanging="340"/>
      <w:jc w:val="both"/>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1609193837">
      <w:marLeft w:val="0"/>
      <w:marRight w:val="0"/>
      <w:marTop w:val="0"/>
      <w:marBottom w:val="0"/>
      <w:divBdr>
        <w:top w:val="none" w:sz="0" w:space="0" w:color="auto"/>
        <w:left w:val="none" w:sz="0" w:space="0" w:color="auto"/>
        <w:bottom w:val="none" w:sz="0" w:space="0" w:color="auto"/>
        <w:right w:val="none" w:sz="0" w:space="0" w:color="auto"/>
      </w:divBdr>
    </w:div>
    <w:div w:id="1609193838">
      <w:marLeft w:val="0"/>
      <w:marRight w:val="0"/>
      <w:marTop w:val="0"/>
      <w:marBottom w:val="0"/>
      <w:divBdr>
        <w:top w:val="none" w:sz="0" w:space="0" w:color="auto"/>
        <w:left w:val="none" w:sz="0" w:space="0" w:color="auto"/>
        <w:bottom w:val="none" w:sz="0" w:space="0" w:color="auto"/>
        <w:right w:val="none" w:sz="0" w:space="0" w:color="auto"/>
      </w:divBdr>
    </w:div>
    <w:div w:id="1609193839">
      <w:marLeft w:val="0"/>
      <w:marRight w:val="0"/>
      <w:marTop w:val="0"/>
      <w:marBottom w:val="0"/>
      <w:divBdr>
        <w:top w:val="none" w:sz="0" w:space="0" w:color="auto"/>
        <w:left w:val="none" w:sz="0" w:space="0" w:color="auto"/>
        <w:bottom w:val="none" w:sz="0" w:space="0" w:color="auto"/>
        <w:right w:val="none" w:sz="0" w:space="0" w:color="auto"/>
      </w:divBdr>
    </w:div>
    <w:div w:id="1609193840">
      <w:marLeft w:val="0"/>
      <w:marRight w:val="0"/>
      <w:marTop w:val="0"/>
      <w:marBottom w:val="0"/>
      <w:divBdr>
        <w:top w:val="none" w:sz="0" w:space="0" w:color="auto"/>
        <w:left w:val="none" w:sz="0" w:space="0" w:color="auto"/>
        <w:bottom w:val="none" w:sz="0" w:space="0" w:color="auto"/>
        <w:right w:val="none" w:sz="0" w:space="0" w:color="auto"/>
      </w:divBdr>
    </w:div>
    <w:div w:id="1609193841">
      <w:marLeft w:val="0"/>
      <w:marRight w:val="0"/>
      <w:marTop w:val="0"/>
      <w:marBottom w:val="0"/>
      <w:divBdr>
        <w:top w:val="none" w:sz="0" w:space="0" w:color="auto"/>
        <w:left w:val="none" w:sz="0" w:space="0" w:color="auto"/>
        <w:bottom w:val="none" w:sz="0" w:space="0" w:color="auto"/>
        <w:right w:val="none" w:sz="0" w:space="0" w:color="auto"/>
      </w:divBdr>
    </w:div>
    <w:div w:id="1609193842">
      <w:marLeft w:val="0"/>
      <w:marRight w:val="0"/>
      <w:marTop w:val="0"/>
      <w:marBottom w:val="0"/>
      <w:divBdr>
        <w:top w:val="none" w:sz="0" w:space="0" w:color="auto"/>
        <w:left w:val="none" w:sz="0" w:space="0" w:color="auto"/>
        <w:bottom w:val="none" w:sz="0" w:space="0" w:color="auto"/>
        <w:right w:val="none" w:sz="0" w:space="0" w:color="auto"/>
      </w:divBdr>
    </w:div>
    <w:div w:id="1609193843">
      <w:marLeft w:val="0"/>
      <w:marRight w:val="0"/>
      <w:marTop w:val="0"/>
      <w:marBottom w:val="0"/>
      <w:divBdr>
        <w:top w:val="none" w:sz="0" w:space="0" w:color="auto"/>
        <w:left w:val="none" w:sz="0" w:space="0" w:color="auto"/>
        <w:bottom w:val="none" w:sz="0" w:space="0" w:color="auto"/>
        <w:right w:val="none" w:sz="0" w:space="0" w:color="auto"/>
      </w:divBdr>
    </w:div>
    <w:div w:id="1609193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1-09-28-003883-b" TargetMode="External"/><Relationship Id="rId5" Type="http://schemas.openxmlformats.org/officeDocument/2006/relationships/hyperlink" Target="https://prozorro.gov.ua/tender/UA-2021-09-28-003883-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2</Pages>
  <Words>267</Words>
  <Characters>1526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0400-ZhevzhykI</dc:creator>
  <cp:keywords/>
  <dc:description/>
  <cp:lastModifiedBy>Intel</cp:lastModifiedBy>
  <cp:revision>27</cp:revision>
  <cp:lastPrinted>2021-02-18T07:46:00Z</cp:lastPrinted>
  <dcterms:created xsi:type="dcterms:W3CDTF">2021-01-15T10:03:00Z</dcterms:created>
  <dcterms:modified xsi:type="dcterms:W3CDTF">2021-09-28T08:53:00Z</dcterms:modified>
</cp:coreProperties>
</file>